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1895"/>
        <w:gridCol w:w="4807"/>
        <w:gridCol w:w="1162"/>
      </w:tblGrid>
      <w:tr w:rsidR="00CD4F67" w14:paraId="064135D2" w14:textId="77777777" w:rsidTr="00E80EC5">
        <w:trPr>
          <w:trHeight w:val="1016"/>
        </w:trPr>
        <w:tc>
          <w:tcPr>
            <w:tcW w:w="907" w:type="pct"/>
            <w:vAlign w:val="center"/>
          </w:tcPr>
          <w:p w14:paraId="21C17830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  <w:p w14:paraId="162C89E1" w14:textId="416DB6AF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RO</w:t>
            </w:r>
          </w:p>
        </w:tc>
        <w:tc>
          <w:tcPr>
            <w:tcW w:w="986" w:type="pct"/>
            <w:vAlign w:val="center"/>
          </w:tcPr>
          <w:p w14:paraId="45B2384E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Institution</w:t>
            </w:r>
          </w:p>
          <w:p w14:paraId="6126F1AF" w14:textId="3A167B64" w:rsidR="00CD4F67" w:rsidRPr="00AF6FCA" w:rsidRDefault="00AF6FC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RNA</w:t>
            </w:r>
          </w:p>
        </w:tc>
        <w:tc>
          <w:tcPr>
            <w:tcW w:w="2502" w:type="pct"/>
            <w:vAlign w:val="center"/>
          </w:tcPr>
          <w:p w14:paraId="2E12AF40" w14:textId="50FB4D30" w:rsidR="00CD4F67" w:rsidRPr="00463A6A" w:rsidRDefault="00CD4F67" w:rsidP="00F63D61">
            <w:pPr>
              <w:spacing w:line="276" w:lineRule="auto"/>
              <w:jc w:val="center"/>
              <w:rPr>
                <w:b/>
                <w:bCs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title</w:t>
            </w:r>
            <w:r w:rsidR="00F63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476EF7C" w14:textId="11CE5BF7" w:rsidR="003B1599" w:rsidRDefault="00443641" w:rsidP="00F63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NAV</w:t>
            </w:r>
            <w:r w:rsidR="00E80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97D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WARFARE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TACTICS </w:t>
            </w:r>
            <w:r w:rsidR="003B1599" w:rsidRPr="00443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269537F" w14:textId="721A4285" w:rsidR="003B1599" w:rsidRPr="003B1599" w:rsidRDefault="003B1599" w:rsidP="00F63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Module on Tactical Simulator</w:t>
            </w:r>
          </w:p>
          <w:p w14:paraId="1DD9FA93" w14:textId="3DB4EE01" w:rsidR="00CD4F67" w:rsidRDefault="00CD4F67" w:rsidP="005356FA">
            <w:pPr>
              <w:jc w:val="center"/>
            </w:pPr>
          </w:p>
        </w:tc>
        <w:tc>
          <w:tcPr>
            <w:tcW w:w="606" w:type="pct"/>
            <w:shd w:val="clear" w:color="auto" w:fill="2F5496" w:themeFill="accent1" w:themeFillShade="BF"/>
            <w:vAlign w:val="center"/>
          </w:tcPr>
          <w:p w14:paraId="1727156B" w14:textId="77777777" w:rsidR="00CD4F67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ECTS</w:t>
            </w:r>
          </w:p>
          <w:p w14:paraId="4E6EA873" w14:textId="70F998D0" w:rsidR="003E0108" w:rsidRPr="00463A6A" w:rsidRDefault="000E54A5" w:rsidP="005356F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</w:tbl>
    <w:p w14:paraId="4718E978" w14:textId="77777777" w:rsidR="00CD4F67" w:rsidRDefault="00CD4F67" w:rsidP="008D2858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2"/>
        <w:gridCol w:w="2477"/>
        <w:gridCol w:w="5388"/>
      </w:tblGrid>
      <w:tr w:rsidR="00463A6A" w14:paraId="18AFE1DA" w14:textId="77777777" w:rsidTr="00463A6A">
        <w:trPr>
          <w:trHeight w:val="578"/>
        </w:trPr>
        <w:tc>
          <w:tcPr>
            <w:tcW w:w="907" w:type="pct"/>
            <w:vAlign w:val="center"/>
          </w:tcPr>
          <w:p w14:paraId="4ADA825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</w:t>
            </w:r>
          </w:p>
          <w:p w14:paraId="1CDB8FC8" w14:textId="2C019A3E" w:rsidR="00463A6A" w:rsidRPr="00463A6A" w:rsidRDefault="008137D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13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Navy </w:t>
            </w:r>
          </w:p>
        </w:tc>
        <w:tc>
          <w:tcPr>
            <w:tcW w:w="4093" w:type="pct"/>
            <w:gridSpan w:val="2"/>
            <w:vMerge w:val="restart"/>
            <w:vAlign w:val="center"/>
          </w:tcPr>
          <w:p w14:paraId="1DF6C132" w14:textId="77777777" w:rsidR="00463A6A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Minimum Qualification for Lecturers</w:t>
            </w:r>
          </w:p>
          <w:p w14:paraId="7C64A55F" w14:textId="5F53053F" w:rsidR="00443641" w:rsidRPr="00443641" w:rsidRDefault="001B29FF" w:rsidP="00340333">
            <w:pPr>
              <w:pStyle w:val="ListParagraph"/>
              <w:numPr>
                <w:ilvl w:val="0"/>
                <w:numId w:val="5"/>
              </w:numPr>
              <w:tabs>
                <w:tab w:val="left" w:pos="274"/>
                <w:tab w:val="left" w:pos="586"/>
              </w:tabs>
              <w:ind w:left="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Tactical </w:t>
            </w:r>
            <w:r w:rsidR="00443641"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Trainer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certified on PROTEUS ASTT Simulator</w:t>
            </w:r>
            <w:r w:rsidR="00443641"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71510" w14:textId="42D69843" w:rsidR="00211137" w:rsidRPr="00211137" w:rsidRDefault="00443641" w:rsidP="00340333">
            <w:pPr>
              <w:pStyle w:val="ListParagraph"/>
              <w:numPr>
                <w:ilvl w:val="0"/>
                <w:numId w:val="5"/>
              </w:numPr>
              <w:tabs>
                <w:tab w:val="left" w:pos="274"/>
                <w:tab w:val="left" w:pos="586"/>
              </w:tabs>
              <w:ind w:left="0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English: Common European Framework of Reference for Languages (CEFR) Level B</w:t>
            </w:r>
            <w:r w:rsidR="00E8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 or NATO STANAG Level </w:t>
            </w:r>
            <w:r w:rsidR="00E8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6A" w14:paraId="6CA1340E" w14:textId="77777777" w:rsidTr="00463A6A">
        <w:trPr>
          <w:trHeight w:val="558"/>
        </w:trPr>
        <w:tc>
          <w:tcPr>
            <w:tcW w:w="907" w:type="pct"/>
            <w:vAlign w:val="center"/>
          </w:tcPr>
          <w:p w14:paraId="29A8C0D9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Languages</w:t>
            </w:r>
          </w:p>
          <w:p w14:paraId="4503FF00" w14:textId="66A45457" w:rsidR="00463A6A" w:rsidRPr="00443641" w:rsidRDefault="00463A6A" w:rsidP="0044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4093" w:type="pct"/>
            <w:gridSpan w:val="2"/>
            <w:vMerge/>
            <w:vAlign w:val="center"/>
          </w:tcPr>
          <w:p w14:paraId="74EABEA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3A6A" w14:paraId="58AA3B63" w14:textId="77777777" w:rsidTr="00E80EC5">
        <w:trPr>
          <w:trHeight w:val="558"/>
        </w:trPr>
        <w:tc>
          <w:tcPr>
            <w:tcW w:w="2196" w:type="pct"/>
            <w:gridSpan w:val="2"/>
            <w:vAlign w:val="center"/>
          </w:tcPr>
          <w:p w14:paraId="3B8D64AF" w14:textId="444E5D49" w:rsidR="00463A6A" w:rsidRPr="00211137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Prerequisites</w:t>
            </w:r>
            <w:r w:rsidR="00443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 international participants</w:t>
            </w:r>
            <w:r w:rsidR="00211137"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339ACFAD" w14:textId="77777777" w:rsidR="00211137" w:rsidRDefault="00443641" w:rsidP="004522E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English: Common European Framework of Reference for Languages (CEFR) Level B1 or NATO STANAG Level 2.</w:t>
            </w:r>
          </w:p>
          <w:p w14:paraId="64AD5067" w14:textId="1D8C1CB8" w:rsidR="004522E1" w:rsidRPr="004522E1" w:rsidRDefault="004522E1" w:rsidP="004522E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knowledge in warfare tactics (all services)</w:t>
            </w:r>
            <w:r w:rsidR="0034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pct"/>
            <w:shd w:val="clear" w:color="auto" w:fill="2F5496" w:themeFill="accent1" w:themeFillShade="BF"/>
            <w:vAlign w:val="center"/>
          </w:tcPr>
          <w:p w14:paraId="600F1D65" w14:textId="798F2928" w:rsidR="00463A6A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Goal of the </w:t>
            </w:r>
            <w:r w:rsidR="0044364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Module</w:t>
            </w: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:</w:t>
            </w:r>
          </w:p>
          <w:p w14:paraId="6692E49B" w14:textId="3F5DF3E6" w:rsidR="00443641" w:rsidRPr="00443641" w:rsidRDefault="009E450D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45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Knowledge on integrated naval weaponry systems</w:t>
            </w:r>
            <w:r w:rsidR="00443641" w:rsidRPr="0044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14:paraId="2C58ED18" w14:textId="57C998C7" w:rsidR="00443641" w:rsidRDefault="009E450D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Familiarize with NATO </w:t>
            </w:r>
            <w:r w:rsidRPr="009E450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naval-specific warfare procedures</w:t>
            </w:r>
            <w:r w:rsidR="00443641" w:rsidRPr="0044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14:paraId="6BF6E58E" w14:textId="4D8D4AD0" w:rsidR="00F62845" w:rsidRPr="00F62845" w:rsidRDefault="00F62845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628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Encode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and decoding </w:t>
            </w:r>
            <w:r w:rsidRPr="00F628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 tactical message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  <w:p w14:paraId="3AE05E70" w14:textId="6A8EE16D" w:rsidR="00E67EB1" w:rsidRPr="00443641" w:rsidRDefault="00E67EB1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Building a naval tactical situation and </w:t>
            </w:r>
            <w:r w:rsidR="00F6284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optimizing the decision-making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process.</w:t>
            </w:r>
          </w:p>
          <w:p w14:paraId="67F26219" w14:textId="6DF377DD" w:rsidR="00211137" w:rsidRPr="00E67EB1" w:rsidRDefault="00443641" w:rsidP="00E67EB1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4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Knowledge about </w:t>
            </w:r>
            <w:r w:rsidR="00E67EB1" w:rsidRPr="00E67E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command-and-control systems on board ships</w:t>
            </w:r>
            <w:r w:rsidR="00E67E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under simulated environment</w:t>
            </w:r>
            <w:r w:rsidRPr="00E67E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43F22CEC" w14:textId="77777777" w:rsidR="00463A6A" w:rsidRDefault="00463A6A" w:rsidP="008D2858">
      <w:pPr>
        <w:spacing w:after="0" w:line="240" w:lineRule="auto"/>
        <w:jc w:val="center"/>
      </w:pPr>
    </w:p>
    <w:tbl>
      <w:tblPr>
        <w:tblStyle w:val="GridTable5Dark-Accent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534"/>
        <w:gridCol w:w="7654"/>
      </w:tblGrid>
      <w:tr w:rsidR="00CD4F67" w:rsidRPr="00463A6A" w14:paraId="7628C7EE" w14:textId="2B57FB93" w:rsidTr="00E80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extDirection w:val="btLr"/>
          </w:tcPr>
          <w:p w14:paraId="5BB8CF79" w14:textId="5F0DC406" w:rsidR="00CD4F67" w:rsidRPr="00463A6A" w:rsidRDefault="00CD4F67" w:rsidP="008D2858">
            <w:pPr>
              <w:ind w:left="113" w:right="113"/>
              <w:jc w:val="center"/>
            </w:pPr>
            <w:bookmarkStart w:id="0" w:name="_Hlk45616498"/>
            <w:r w:rsidRPr="00463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Learning outcomes</w:t>
            </w:r>
            <w:bookmarkEnd w:id="0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FDC25" w14:textId="3DAB49AA" w:rsidR="00CD4F67" w:rsidRP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F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Knowledge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071BB" w14:textId="1C2211DF" w:rsidR="00003858" w:rsidRPr="000B1BDA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Acquisition of </w:t>
            </w:r>
            <w:r w:rsidR="000B1BDA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updated 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knowledge </w:t>
            </w:r>
            <w:r w:rsidR="00E67EB1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regarding the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integrated naval </w:t>
            </w:r>
            <w:r w:rsidR="00A440D2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weaponry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systems</w:t>
            </w:r>
            <w:r w:rsidR="000B1BDA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and the</w:t>
            </w:r>
            <w:r w:rsidR="000B1BDA" w:rsidRPr="000B1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integrated command and control systems on board ships.</w:t>
            </w:r>
          </w:p>
          <w:p w14:paraId="3DD9D501" w14:textId="77777777" w:rsidR="00CD4F67" w:rsidRPr="000B1BDA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Familiarizing students with naval-specific </w:t>
            </w:r>
            <w:r w:rsidR="00A440D2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warfare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procedures (NATO)</w:t>
            </w:r>
            <w:r w:rsidR="00E67EB1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695AF51D" w14:textId="01A32BB7" w:rsidR="000B1BDA" w:rsidRPr="000B1BDA" w:rsidRDefault="000B1BDA" w:rsidP="000B1BDA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Expertise in encoding and decoding tactical messages in naval warfare.</w:t>
            </w:r>
          </w:p>
        </w:tc>
      </w:tr>
      <w:tr w:rsidR="00CD4F67" w:rsidRPr="00463A6A" w14:paraId="5EB65559" w14:textId="77777777" w:rsidTr="0080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5EE008DF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14CD8" w14:textId="055F47EC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B5A31" w14:textId="77777777" w:rsidR="00E67EB1" w:rsidRDefault="00E67EB1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sz w:val="24"/>
                <w:szCs w:val="24"/>
              </w:rPr>
              <w:t>Analyze the warfare variables and dynamic tactical situation under simulated conditions.</w:t>
            </w:r>
          </w:p>
          <w:p w14:paraId="1AA7D95C" w14:textId="5F4FF308" w:rsidR="00E67EB1" w:rsidRPr="00E67EB1" w:rsidRDefault="00E67EB1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sz w:val="24"/>
                <w:szCs w:val="24"/>
              </w:rPr>
              <w:t>Building a naval tactical situation and solution finding in decision making process.</w:t>
            </w:r>
          </w:p>
          <w:p w14:paraId="38C39B89" w14:textId="41EED64F" w:rsidR="00003858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Demonstrate and apply a rigorous, efficient, and responsible attitude towards the work performed showing a real ethical commitment, in solving problems and making decisions.</w:t>
            </w:r>
          </w:p>
          <w:p w14:paraId="39ADE1A5" w14:textId="4332B15C" w:rsidR="00CD4F67" w:rsidRPr="00CD4F67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Efficient use of interpersonal communication techniques in a multicultural team, on various hierarchical levels, oral and written communication, effective collaboration with specialists in multiple fields.</w:t>
            </w:r>
          </w:p>
        </w:tc>
      </w:tr>
      <w:tr w:rsidR="00CD4F67" w:rsidRPr="00463A6A" w14:paraId="29AA7E01" w14:textId="77777777" w:rsidTr="008025E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4889D411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96E22" w14:textId="7191C5B5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Competence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5474" w14:textId="0EDFE838" w:rsidR="00003858" w:rsidRPr="00003858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left="0"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student 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is able to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describe the military ship as a combat system, </w:t>
            </w:r>
            <w:r w:rsidR="00C16C22" w:rsidRPr="00003858">
              <w:rPr>
                <w:rFonts w:ascii="Times New Roman" w:hAnsi="Times New Roman" w:cs="Times New Roman"/>
                <w:sz w:val="24"/>
                <w:szCs w:val="24"/>
              </w:rPr>
              <w:t>identif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ying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the component parts of the system and explain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how it works</w:t>
            </w:r>
            <w:r w:rsidR="00A440D2">
              <w:rPr>
                <w:rFonts w:ascii="Times New Roman" w:hAnsi="Times New Roman" w:cs="Times New Roman"/>
                <w:sz w:val="24"/>
                <w:szCs w:val="24"/>
              </w:rPr>
              <w:t xml:space="preserve"> within a naval warfare context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AA5D4" w14:textId="2A508BF5" w:rsidR="00003858" w:rsidRPr="00003858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left="0"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The student can describe the structure of an integrated command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control system and explain how it works</w:t>
            </w:r>
            <w:r w:rsidR="00A440D2">
              <w:rPr>
                <w:rFonts w:ascii="Times New Roman" w:hAnsi="Times New Roman" w:cs="Times New Roman"/>
                <w:sz w:val="24"/>
                <w:szCs w:val="24"/>
              </w:rPr>
              <w:t xml:space="preserve"> within a naval warfare context.</w:t>
            </w:r>
          </w:p>
          <w:p w14:paraId="1B230604" w14:textId="708599B0" w:rsidR="00CD4F67" w:rsidRPr="00CD4F67" w:rsidRDefault="00003858" w:rsidP="00E67EB1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left="0"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student </w:t>
            </w:r>
            <w:r w:rsidR="00C16C22">
              <w:rPr>
                <w:rFonts w:ascii="Times New Roman" w:hAnsi="Times New Roman" w:cs="Times New Roman"/>
                <w:sz w:val="24"/>
                <w:szCs w:val="24"/>
              </w:rPr>
              <w:t>is able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encode a tactical message, respectively to decode a tactical message</w:t>
            </w:r>
            <w:r w:rsidR="00A44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2ECEFD" w14:textId="51A87524" w:rsidR="009B2BDA" w:rsidRDefault="009B2BDA" w:rsidP="00111B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4456" w14:paraId="0E149D05" w14:textId="77777777" w:rsidTr="008025EF">
        <w:trPr>
          <w:trHeight w:val="3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3B2668B" w14:textId="4C09CF46" w:rsidR="00D44456" w:rsidRPr="00CD4F67" w:rsidRDefault="00D44456" w:rsidP="00802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025E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Verification of learning outcomes</w:t>
            </w:r>
          </w:p>
        </w:tc>
      </w:tr>
      <w:tr w:rsidR="008025EF" w14:paraId="726D07EC" w14:textId="77777777" w:rsidTr="008025EF">
        <w:trPr>
          <w:trHeight w:val="29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A94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435064" w14:textId="77777777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The theor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etical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part will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loaded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prerequisite on marplat.eu platform, and the practical stage of naval warfare training will be conducted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on the PROTEUS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ASTT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tactical simulator.</w:t>
            </w:r>
          </w:p>
          <w:p w14:paraId="456FD0E3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AD7605" w14:textId="77777777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strategy is based on 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solving team exercise,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developed into a warfare simulation environment (PROTEUS ASTT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tactical simulator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58AB0" w14:textId="5683F7D6" w:rsidR="008025EF" w:rsidRP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31070E" w14:textId="71A7849D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The observation and the practical test (s) result in the overall grading of the module. Qualified individual feedback will be provided to participants.</w:t>
            </w:r>
          </w:p>
          <w:p w14:paraId="0845A239" w14:textId="6506DF32" w:rsidR="008025EF" w:rsidRPr="00CD4F67" w:rsidRDefault="008025EF" w:rsidP="00802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C4E20A5" w14:textId="3C474E75" w:rsidR="00D44456" w:rsidRDefault="00D44456" w:rsidP="00111BD4">
      <w:pPr>
        <w:spacing w:after="0" w:line="240" w:lineRule="auto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5"/>
        <w:gridCol w:w="959"/>
        <w:gridCol w:w="5527"/>
      </w:tblGrid>
      <w:tr w:rsidR="00BB439C" w:rsidRPr="00F56365" w14:paraId="64B2AD99" w14:textId="77777777" w:rsidTr="00D44456">
        <w:trPr>
          <w:trHeight w:val="358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4B5A5D1B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Module details</w:t>
            </w:r>
          </w:p>
        </w:tc>
      </w:tr>
      <w:tr w:rsidR="00BB439C" w:rsidRPr="00A6014E" w14:paraId="3445E412" w14:textId="77777777" w:rsidTr="00B607AE">
        <w:trPr>
          <w:trHeight w:val="504"/>
        </w:trPr>
        <w:tc>
          <w:tcPr>
            <w:tcW w:w="3295" w:type="dxa"/>
            <w:shd w:val="clear" w:color="auto" w:fill="F2F2F2"/>
            <w:vAlign w:val="center"/>
          </w:tcPr>
          <w:p w14:paraId="35BAA9CA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Main Topic</w:t>
            </w:r>
          </w:p>
        </w:tc>
        <w:tc>
          <w:tcPr>
            <w:tcW w:w="959" w:type="dxa"/>
            <w:shd w:val="clear" w:color="auto" w:fill="F2F2F2"/>
            <w:vAlign w:val="center"/>
          </w:tcPr>
          <w:p w14:paraId="551070BD" w14:textId="28D0BD6C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Reco</w:t>
            </w:r>
            <w:r w:rsidR="00B607A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-</w:t>
            </w: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mmended </w:t>
            </w:r>
          </w:p>
          <w:p w14:paraId="72C1F200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</w:t>
            </w:r>
          </w:p>
        </w:tc>
        <w:tc>
          <w:tcPr>
            <w:tcW w:w="5527" w:type="dxa"/>
            <w:shd w:val="clear" w:color="auto" w:fill="F2F2F2"/>
            <w:vAlign w:val="center"/>
          </w:tcPr>
          <w:p w14:paraId="156DE70F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Details</w:t>
            </w:r>
          </w:p>
        </w:tc>
      </w:tr>
      <w:tr w:rsidR="00E827E4" w:rsidRPr="000F7DDC" w14:paraId="34252D81" w14:textId="77777777" w:rsidTr="00B607AE">
        <w:trPr>
          <w:trHeight w:val="583"/>
        </w:trPr>
        <w:tc>
          <w:tcPr>
            <w:tcW w:w="3295" w:type="dxa"/>
            <w:shd w:val="clear" w:color="auto" w:fill="auto"/>
            <w:vAlign w:val="center"/>
          </w:tcPr>
          <w:p w14:paraId="784B5429" w14:textId="380C86B0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Naval Formations and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Maneuvering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E8AFFD" w14:textId="6F162063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EE55713" w14:textId="1C09BB81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Naval Units, Formations, and Line Guides.</w:t>
            </w:r>
          </w:p>
          <w:p w14:paraId="7F4A36F6" w14:textId="3C6AF4DE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Line Formations.</w:t>
            </w:r>
          </w:p>
          <w:p w14:paraId="7550B463" w14:textId="6E40BA8B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Circular Formations.</w:t>
            </w:r>
          </w:p>
        </w:tc>
      </w:tr>
      <w:tr w:rsidR="00E827E4" w:rsidRPr="000F7DDC" w14:paraId="3083E65D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114F8B4D" w14:textId="65B51E71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Tactical messages and signals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39FCFDB" w14:textId="705DB269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55924C6C" w14:textId="6ACBEFCF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Creating tactical message.</w:t>
            </w:r>
          </w:p>
          <w:p w14:paraId="366A8BD9" w14:textId="195EB19C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Sending and receiving a tactical message.</w:t>
            </w:r>
          </w:p>
        </w:tc>
      </w:tr>
      <w:tr w:rsidR="00E827E4" w:rsidRPr="000F7DDC" w14:paraId="4378CE63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4F295227" w14:textId="5CD83B57" w:rsidR="00E827E4" w:rsidRPr="00B607AE" w:rsidRDefault="00466D5A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Naval warfare simulating environment - </w:t>
            </w:r>
            <w:r w:rsidR="00E827E4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PROTEUS ASTT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simulating facility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F41903C" w14:textId="79651694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68E12EC" w14:textId="6850C616" w:rsidR="00E827E4" w:rsidRPr="00B607AE" w:rsidRDefault="00466D5A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Induction in naval simulating environment - g</w:t>
            </w:r>
            <w:r w:rsidR="00E827E4" w:rsidRPr="00B607AE">
              <w:rPr>
                <w:rFonts w:ascii="Times New Roman" w:hAnsi="Times New Roman" w:cs="Times New Roman"/>
                <w:sz w:val="24"/>
                <w:szCs w:val="24"/>
              </w:rPr>
              <w:t>eneral presentation of the Proteus ASTT simulator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and scenarios building</w:t>
            </w:r>
            <w:r w:rsidR="00E827E4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E4" w:rsidRPr="000F7DDC" w14:paraId="11F6F14B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6E8CD008" w14:textId="4D789A91" w:rsidR="00E827E4" w:rsidRPr="00B607AE" w:rsidRDefault="00E827E4" w:rsidP="008025EF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AAW - ANTIAIR WARFARE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in simulating environment – training on</w:t>
            </w:r>
            <w:r w:rsidR="008025EF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PROTEUS ASTT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B15C369" w14:textId="02CE44FD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E3948B2" w14:textId="496EE3C4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Making a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naval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formation to participate in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antiair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type of naval warfare.</w:t>
            </w:r>
          </w:p>
          <w:p w14:paraId="36A6A3A4" w14:textId="3DE5A572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Making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and releasing specific messages in antiair naval operations.</w:t>
            </w:r>
          </w:p>
          <w:p w14:paraId="7CF65A66" w14:textId="7BC54F45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Protect a naval group against 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antiair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E4" w:rsidRPr="000F7DDC" w14:paraId="4E9EB0EE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3458C356" w14:textId="77777777" w:rsidR="00502B1A" w:rsidRPr="00B607AE" w:rsidRDefault="00E827E4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ASuW -ANTISURFACE WARFARE </w:t>
            </w:r>
            <w:r w:rsidR="00502B1A" w:rsidRPr="00B607AE">
              <w:rPr>
                <w:rFonts w:ascii="Times New Roman" w:hAnsi="Times New Roman" w:cs="Times New Roman"/>
                <w:sz w:val="24"/>
                <w:szCs w:val="24"/>
              </w:rPr>
              <w:t>in simulating environment – training on</w:t>
            </w:r>
          </w:p>
          <w:p w14:paraId="387C1454" w14:textId="4C4A859F" w:rsidR="00E827E4" w:rsidRPr="00B607AE" w:rsidRDefault="00502B1A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PROTEUS ASTT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24B1E3" w14:textId="2AA8DEC3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2B769F48" w14:textId="3CD7B881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Making a formation to participate in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antisurface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>naval warfare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C948BA" w14:textId="20929A29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Making 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and releasing specific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messages</w:t>
            </w:r>
            <w:r w:rsidR="00466D5A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 for antisurface naval operations.</w:t>
            </w:r>
          </w:p>
          <w:p w14:paraId="19C8FD00" w14:textId="7BAC0F18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Protect a naval group against 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surface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E4" w:rsidRPr="000F7DDC" w14:paraId="702ACFFC" w14:textId="77777777" w:rsidTr="00B607AE">
        <w:trPr>
          <w:trHeight w:val="1259"/>
        </w:trPr>
        <w:tc>
          <w:tcPr>
            <w:tcW w:w="3295" w:type="dxa"/>
            <w:shd w:val="clear" w:color="auto" w:fill="auto"/>
            <w:vAlign w:val="center"/>
          </w:tcPr>
          <w:p w14:paraId="400100FF" w14:textId="77777777" w:rsidR="00502B1A" w:rsidRPr="00B607AE" w:rsidRDefault="00E827E4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ASW -ANTISUBMARINE WARFARE </w:t>
            </w:r>
            <w:r w:rsidR="00502B1A" w:rsidRPr="00B607AE">
              <w:rPr>
                <w:rFonts w:ascii="Times New Roman" w:hAnsi="Times New Roman" w:cs="Times New Roman"/>
                <w:sz w:val="24"/>
                <w:szCs w:val="24"/>
              </w:rPr>
              <w:t>in simulating environment – training on</w:t>
            </w:r>
          </w:p>
          <w:p w14:paraId="4666B359" w14:textId="01901FC4" w:rsidR="00E827E4" w:rsidRPr="00B607AE" w:rsidRDefault="00502B1A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PROTEUS ASTT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CFB427C" w14:textId="2075E919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667C2604" w14:textId="15776E8C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Making a formation to participate in 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>antisubmarine warfare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B61A9" w14:textId="2962B81A" w:rsidR="00E827E4" w:rsidRPr="00B607AE" w:rsidRDefault="00502B1A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Making and releasing specific messages for antisubmarine naval operations.</w:t>
            </w:r>
          </w:p>
          <w:p w14:paraId="7E327120" w14:textId="12CC0E2C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Protect a naval group against 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antisubmarine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r w:rsidR="00E15003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E4" w:rsidRPr="000F7DDC" w14:paraId="41A848B5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6466E086" w14:textId="24188A7A" w:rsidR="00E827E4" w:rsidRPr="00B607AE" w:rsidRDefault="00502B1A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NAVAL WARFARE - </w:t>
            </w:r>
            <w:r w:rsidR="00E827E4" w:rsidRPr="00B607AE">
              <w:rPr>
                <w:rFonts w:ascii="Times New Roman" w:hAnsi="Times New Roman" w:cs="Times New Roman"/>
                <w:sz w:val="24"/>
                <w:szCs w:val="24"/>
              </w:rPr>
              <w:t>Complex battle scenario</w:t>
            </w:r>
          </w:p>
          <w:p w14:paraId="080FCF95" w14:textId="77777777" w:rsidR="00502B1A" w:rsidRPr="00B607AE" w:rsidRDefault="00502B1A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in simulating environment – training on</w:t>
            </w:r>
          </w:p>
          <w:p w14:paraId="05577BBC" w14:textId="619B2D31" w:rsidR="00E827E4" w:rsidRPr="00B607AE" w:rsidRDefault="00502B1A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PROTEUS ASTT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8328BC7" w14:textId="46D81934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6B4BCCE9" w14:textId="77777777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An allied naval group is forced to repel air attacks, naval (surface ships), but also submarine threats.</w:t>
            </w:r>
          </w:p>
          <w:p w14:paraId="162918C7" w14:textId="5600EB7F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This exercise simulates fighting in all 3 (three) environments.</w:t>
            </w:r>
          </w:p>
        </w:tc>
      </w:tr>
      <w:tr w:rsidR="00E827E4" w:rsidRPr="001B3B13" w14:paraId="42590990" w14:textId="77777777" w:rsidTr="00B607AE">
        <w:trPr>
          <w:trHeight w:val="70"/>
        </w:trPr>
        <w:tc>
          <w:tcPr>
            <w:tcW w:w="3295" w:type="dxa"/>
            <w:shd w:val="clear" w:color="auto" w:fill="auto"/>
            <w:vAlign w:val="center"/>
          </w:tcPr>
          <w:p w14:paraId="23AFAB89" w14:textId="7C5753DB" w:rsidR="00E827E4" w:rsidRPr="00B607AE" w:rsidRDefault="00E827E4" w:rsidP="000B1BDA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Final evaluation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5463B0" w14:textId="3D38E7E7" w:rsidR="00E827E4" w:rsidRPr="00B607AE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1812444" w14:textId="6E89E5C6" w:rsidR="00E827E4" w:rsidRPr="00B607AE" w:rsidRDefault="00E827E4" w:rsidP="00214926">
            <w:pPr>
              <w:pStyle w:val="ListParagraph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4D67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assessment consists of defending a naval group against a </w:t>
            </w:r>
            <w:r w:rsidR="00BA4D67"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specific pre-defined </w:t>
            </w: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threat. The student's decisions and actions will be evaluated.</w:t>
            </w:r>
          </w:p>
        </w:tc>
      </w:tr>
      <w:tr w:rsidR="00E827E4" w:rsidRPr="001B3B13" w14:paraId="01279CA0" w14:textId="77777777" w:rsidTr="00B607AE">
        <w:trPr>
          <w:trHeight w:val="507"/>
        </w:trPr>
        <w:tc>
          <w:tcPr>
            <w:tcW w:w="3295" w:type="dxa"/>
            <w:shd w:val="clear" w:color="auto" w:fill="2F5496" w:themeFill="accent1" w:themeFillShade="BF"/>
            <w:vAlign w:val="center"/>
          </w:tcPr>
          <w:p w14:paraId="4B368996" w14:textId="77777777" w:rsidR="00E827E4" w:rsidRPr="001B3B13" w:rsidRDefault="00E827E4" w:rsidP="00E827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Total lecture WH</w:t>
            </w:r>
          </w:p>
        </w:tc>
        <w:tc>
          <w:tcPr>
            <w:tcW w:w="959" w:type="dxa"/>
            <w:shd w:val="clear" w:color="auto" w:fill="2F5496" w:themeFill="accent1" w:themeFillShade="BF"/>
            <w:vAlign w:val="center"/>
          </w:tcPr>
          <w:p w14:paraId="064927B9" w14:textId="390B40CE" w:rsidR="00E827E4" w:rsidRPr="001B3B13" w:rsidRDefault="00E827E4" w:rsidP="00E827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28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3F858AB8" w14:textId="77777777" w:rsidR="00E827E4" w:rsidRPr="001B3B13" w:rsidRDefault="00E827E4" w:rsidP="00E827E4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20"/>
                <w:lang w:val="en-GB"/>
              </w:rPr>
            </w:pPr>
          </w:p>
        </w:tc>
      </w:tr>
      <w:tr w:rsidR="00DA76EC" w:rsidRPr="00DA76EC" w14:paraId="70F4B6F0" w14:textId="77777777" w:rsidTr="00DA76EC">
        <w:trPr>
          <w:trHeight w:val="415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67B04930" w14:textId="77777777" w:rsidR="00E827E4" w:rsidRPr="00DA76EC" w:rsidRDefault="00E827E4" w:rsidP="00E827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DA76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Additional hours (WH) to increase the learning outcomes</w:t>
            </w:r>
          </w:p>
        </w:tc>
      </w:tr>
      <w:tr w:rsidR="00E827E4" w:rsidRPr="001B3B13" w14:paraId="5581FCD9" w14:textId="77777777" w:rsidTr="00B607AE">
        <w:trPr>
          <w:trHeight w:val="338"/>
        </w:trPr>
        <w:tc>
          <w:tcPr>
            <w:tcW w:w="3295" w:type="dxa"/>
            <w:shd w:val="clear" w:color="auto" w:fill="auto"/>
            <w:vAlign w:val="center"/>
          </w:tcPr>
          <w:p w14:paraId="771B0E32" w14:textId="77777777" w:rsidR="00E827E4" w:rsidRPr="00E15003" w:rsidRDefault="00E827E4" w:rsidP="00E827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0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Self-Studies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FC7B7D" w14:textId="15C7D771" w:rsidR="00E827E4" w:rsidRPr="00E15003" w:rsidRDefault="000E54A5" w:rsidP="00E827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47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2CEAFB89" w14:textId="77777777" w:rsidR="00E827E4" w:rsidRPr="00B607AE" w:rsidRDefault="00E15003" w:rsidP="00062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References:</w:t>
            </w:r>
            <w:r w:rsidR="009F4D49" w:rsidRPr="00B607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NATO Naval Tactics Doctrine</w:t>
            </w:r>
          </w:p>
          <w:p w14:paraId="74CF1C9A" w14:textId="77777777" w:rsidR="003D4913" w:rsidRPr="00B607AE" w:rsidRDefault="003D4913" w:rsidP="00E827E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AJP-3 ALLIED JOINT DOCTRINE FOR THE CONDUCT OF OPERATIONS.</w:t>
            </w:r>
          </w:p>
          <w:p w14:paraId="755874B4" w14:textId="3E66476E" w:rsidR="00CD3D47" w:rsidRPr="00B607AE" w:rsidRDefault="00CD3D47" w:rsidP="00E827E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ATP 3-04.18/MCRP 3-20.2/NTTP 3-20.8/AFTTP 3-2.74, Multi-Service Tactics, Techniques, and Procedures for Air Operations in Maritime Surface Warfare</w:t>
            </w:r>
            <w:r w:rsidR="002969B0" w:rsidRPr="00B60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14723" w14:textId="7D95D02E" w:rsidR="00CD3D47" w:rsidRPr="00B607AE" w:rsidRDefault="00CD3D47" w:rsidP="00E827E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NTTP 3-02.3M/MCTP 13-10D, Maritime Prepositioning Force Operations</w:t>
            </w:r>
            <w:r w:rsidR="002969B0" w:rsidRPr="00B60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071973" w14:textId="5CAD40A5" w:rsidR="00CD3D47" w:rsidRPr="00B607AE" w:rsidRDefault="00CD3D47" w:rsidP="00E827E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NWP 3-21, Fleet Antisubmarine Warfare</w:t>
            </w:r>
            <w:r w:rsidR="002969B0" w:rsidRPr="00B60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F4EA28" w14:textId="77777777" w:rsidR="002969B0" w:rsidRPr="00B607AE" w:rsidRDefault="00CD3D47" w:rsidP="003D491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NWP 3-32, Command and Control of Maritime Forces at the Operational Level of War</w:t>
            </w:r>
            <w:r w:rsidR="003D4913" w:rsidRPr="00B6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A56D4" w14:textId="48344033" w:rsidR="00586CE6" w:rsidRPr="00B607AE" w:rsidRDefault="00586CE6" w:rsidP="00586CE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ATP-01, Volume II - ALLIED MARITIME TACTICAL SIGNAL AND MANEUVERING BOOK</w:t>
            </w:r>
          </w:p>
        </w:tc>
      </w:tr>
      <w:tr w:rsidR="00E827E4" w:rsidRPr="001B3B13" w14:paraId="4E5CF50D" w14:textId="77777777" w:rsidTr="00B607AE">
        <w:trPr>
          <w:trHeight w:val="991"/>
        </w:trPr>
        <w:tc>
          <w:tcPr>
            <w:tcW w:w="3295" w:type="dxa"/>
            <w:shd w:val="clear" w:color="auto" w:fill="2F5496" w:themeFill="accent1" w:themeFillShade="BF"/>
            <w:vAlign w:val="center"/>
          </w:tcPr>
          <w:p w14:paraId="76CDF801" w14:textId="77777777" w:rsidR="00E827E4" w:rsidRPr="001B3B13" w:rsidRDefault="00E827E4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lastRenderedPageBreak/>
              <w:t>Total WH</w:t>
            </w:r>
          </w:p>
        </w:tc>
        <w:tc>
          <w:tcPr>
            <w:tcW w:w="959" w:type="dxa"/>
            <w:shd w:val="clear" w:color="auto" w:fill="2F5496" w:themeFill="accent1" w:themeFillShade="BF"/>
            <w:vAlign w:val="center"/>
          </w:tcPr>
          <w:p w14:paraId="56B04323" w14:textId="2EF6146A" w:rsidR="00E827E4" w:rsidRPr="001B3B13" w:rsidRDefault="009B795A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75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4F8CCF97" w14:textId="5E722E79" w:rsidR="000B1BDA" w:rsidRDefault="003D4913" w:rsidP="000B1BD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28 residential hrs (10 </w:t>
            </w:r>
            <w:r w:rsidR="00DA76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eaching hrs + 14 practical exercises + 4 final assessment)</w:t>
            </w:r>
            <w:r w:rsidR="0037101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;</w:t>
            </w:r>
          </w:p>
          <w:p w14:paraId="430C6A75" w14:textId="49008903" w:rsidR="00D44456" w:rsidRPr="001B3B13" w:rsidRDefault="009B795A" w:rsidP="002149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47</w:t>
            </w:r>
            <w:r w:rsidR="003D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self-study</w:t>
            </w:r>
            <w:r w:rsidR="004606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(conducted on </w:t>
            </w:r>
            <w:hyperlink r:id="rId7" w:history="1">
              <w:r w:rsidR="00460655" w:rsidRPr="000139D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www.marplat.eu</w:t>
              </w:r>
            </w:hyperlink>
            <w:r w:rsidR="0046065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  <w:r w:rsidR="0037101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</w:tbl>
    <w:p w14:paraId="5EDDC9C0" w14:textId="7D69A901" w:rsidR="009B2BDA" w:rsidRDefault="009B2BDA" w:rsidP="00E0077C">
      <w:pPr>
        <w:spacing w:after="0" w:line="240" w:lineRule="auto"/>
      </w:pPr>
    </w:p>
    <w:p w14:paraId="59858306" w14:textId="72005A2A" w:rsidR="00214926" w:rsidRDefault="00214926" w:rsidP="00E0077C">
      <w:pPr>
        <w:spacing w:after="0" w:line="240" w:lineRule="auto"/>
      </w:pPr>
    </w:p>
    <w:p w14:paraId="128FE70F" w14:textId="359FF035" w:rsidR="00214926" w:rsidRDefault="00214926" w:rsidP="00E0077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926" w:rsidRPr="001B3B13" w14:paraId="72C12AB4" w14:textId="77777777" w:rsidTr="00D7455F">
        <w:tc>
          <w:tcPr>
            <w:tcW w:w="9350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721B247" w14:textId="77777777" w:rsidR="00214926" w:rsidRPr="001B3B13" w:rsidRDefault="00214926" w:rsidP="00D745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B3B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List of Abbreviations:</w:t>
            </w:r>
          </w:p>
        </w:tc>
      </w:tr>
      <w:tr w:rsidR="00214926" w:rsidRPr="001B3B13" w14:paraId="2AA5D038" w14:textId="77777777" w:rsidTr="00D7455F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7901E38" w14:textId="77777777" w:rsidR="00214926" w:rsidRPr="000D79B3" w:rsidRDefault="00214926" w:rsidP="00D7455F">
            <w:pPr>
              <w:tabs>
                <w:tab w:val="right" w:leader="dot" w:pos="9072"/>
              </w:tabs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RO………………………………………………………………………………………Romania</w:t>
            </w:r>
          </w:p>
          <w:p w14:paraId="6EE43AA9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RNA…………….…………………………… Romanian Naval Academy “Mircea cel Batran”</w:t>
            </w:r>
          </w:p>
          <w:p w14:paraId="44AB4A06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CEFR……………………………. Common European Framework of Reference for Languages</w:t>
            </w:r>
          </w:p>
          <w:p w14:paraId="7A439FEB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B2………………………………………………………………….</w:t>
            </w:r>
            <w:r w:rsidRPr="000D79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"/>
              </w:rPr>
              <w:t xml:space="preserve"> Common Reference Levels</w:t>
            </w:r>
          </w:p>
          <w:p w14:paraId="0F5AEF1D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ECTS……………………………………. European Credit Transfer and Accumulation System</w:t>
            </w:r>
          </w:p>
          <w:p w14:paraId="2E93DF03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NATO………………………………………………………North Atlantic Treaty Organisation</w:t>
            </w:r>
          </w:p>
          <w:p w14:paraId="79DF47C2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STANAG…………………………………………………………... Standardization Agreement</w:t>
            </w:r>
          </w:p>
          <w:p w14:paraId="05D0DD3C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WH………………………………………………………………………………. Working Hour</w:t>
            </w:r>
          </w:p>
          <w:p w14:paraId="38C3EEBC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ASTT…………………………………………………………… Action Speed Tactical Trainer</w:t>
            </w:r>
          </w:p>
          <w:p w14:paraId="4FAA7504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AAW…………………………………………………………………………... AntiAir Warfare</w:t>
            </w:r>
          </w:p>
          <w:p w14:paraId="595808AC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ASuW……………………………………………………………………. AntiSurface Warfare</w:t>
            </w:r>
          </w:p>
          <w:p w14:paraId="21518FBE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ASW…………………………………………………………………... AntiSubmarine Warfare</w:t>
            </w:r>
          </w:p>
          <w:p w14:paraId="51043D05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ATP………………………………………………………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…….</w:t>
            </w: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……Allied Tactical Publication</w:t>
            </w:r>
          </w:p>
        </w:tc>
      </w:tr>
    </w:tbl>
    <w:p w14:paraId="53CEFF37" w14:textId="77777777" w:rsidR="00214926" w:rsidRDefault="00214926" w:rsidP="00E0077C">
      <w:pPr>
        <w:spacing w:after="0" w:line="240" w:lineRule="auto"/>
      </w:pPr>
    </w:p>
    <w:p w14:paraId="099C1D4A" w14:textId="77777777" w:rsidR="0060618E" w:rsidRDefault="0060618E" w:rsidP="00E0077C">
      <w:pPr>
        <w:spacing w:after="0" w:line="240" w:lineRule="auto"/>
      </w:pPr>
    </w:p>
    <w:sectPr w:rsidR="0060618E" w:rsidSect="003C7B3A">
      <w:headerReference w:type="default" r:id="rId8"/>
      <w:headerReference w:type="first" r:id="rId9"/>
      <w:pgSz w:w="12240" w:h="15840"/>
      <w:pgMar w:top="3686" w:right="11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4ADA" w14:textId="77777777" w:rsidR="003C7B3A" w:rsidRDefault="003C7B3A" w:rsidP="008D2858">
      <w:pPr>
        <w:spacing w:after="0" w:line="240" w:lineRule="auto"/>
      </w:pPr>
      <w:r>
        <w:separator/>
      </w:r>
    </w:p>
  </w:endnote>
  <w:endnote w:type="continuationSeparator" w:id="0">
    <w:p w14:paraId="6F6BA057" w14:textId="77777777" w:rsidR="003C7B3A" w:rsidRDefault="003C7B3A" w:rsidP="008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C166" w14:textId="77777777" w:rsidR="003C7B3A" w:rsidRDefault="003C7B3A" w:rsidP="008D2858">
      <w:pPr>
        <w:spacing w:after="0" w:line="240" w:lineRule="auto"/>
      </w:pPr>
      <w:r>
        <w:separator/>
      </w:r>
    </w:p>
  </w:footnote>
  <w:footnote w:type="continuationSeparator" w:id="0">
    <w:p w14:paraId="7C7B40F2" w14:textId="77777777" w:rsidR="003C7B3A" w:rsidRDefault="003C7B3A" w:rsidP="008D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6D33CA" w14:paraId="53BC455B" w14:textId="77777777" w:rsidTr="006D33CA">
      <w:trPr>
        <w:trHeight w:val="1563"/>
      </w:trPr>
      <w:tc>
        <w:tcPr>
          <w:tcW w:w="1446" w:type="dxa"/>
        </w:tcPr>
        <w:p w14:paraId="13C16277" w14:textId="77777777" w:rsidR="006D33CA" w:rsidRDefault="006D33CA" w:rsidP="006D33CA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57C56608" wp14:editId="4AE82396">
                <wp:extent cx="780056" cy="771887"/>
                <wp:effectExtent l="0" t="0" r="127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7CEB1C55" w14:textId="22C3013C" w:rsidR="006D33CA" w:rsidRPr="00443641" w:rsidRDefault="001B29FF" w:rsidP="006D33CA">
          <w:pPr>
            <w:jc w:val="center"/>
          </w:pPr>
          <w:r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35D5D2CA" wp14:editId="522912AB">
                    <wp:simplePos x="0" y="0"/>
                    <wp:positionH relativeFrom="column">
                      <wp:posOffset>3334385</wp:posOffset>
                    </wp:positionH>
                    <wp:positionV relativeFrom="paragraph">
                      <wp:posOffset>134620</wp:posOffset>
                    </wp:positionV>
                    <wp:extent cx="1571625" cy="603250"/>
                    <wp:effectExtent l="0" t="0" r="28575" b="25400"/>
                    <wp:wrapNone/>
                    <wp:docPr id="7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603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B9116" w14:textId="77777777" w:rsidR="006D33CA" w:rsidRPr="00593648" w:rsidRDefault="006D33CA" w:rsidP="006D33C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Implementation Group</w:t>
                                </w:r>
                              </w:p>
                              <w:p w14:paraId="5E09C857" w14:textId="77777777" w:rsidR="006D33CA" w:rsidRPr="00593648" w:rsidRDefault="006D33CA" w:rsidP="006D33CA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i/>
                                    <w:sz w:val="2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38579928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szCs w:val="2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 xml:space="preserve">Doc.: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IG/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2022</w:t>
                                </w:r>
                              </w:p>
                              <w:p w14:paraId="139B6E6C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Date 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DD MM YYYY</w:t>
                                </w:r>
                              </w:p>
                              <w:p w14:paraId="4CE7E55F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D5D2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262.55pt;margin-top:10.6pt;width:123.7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" o:allowincell="f" strokeweight="1pt">
                    <v:stroke linestyle="thickThin"/>
                    <v:textbox>
                      <w:txbxContent>
                        <w:p w14:paraId="304B9116" w14:textId="77777777" w:rsidR="006D33CA" w:rsidRPr="00593648" w:rsidRDefault="006D33CA" w:rsidP="006D33C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5E09C857" w14:textId="77777777" w:rsidR="006D33CA" w:rsidRPr="00593648" w:rsidRDefault="006D33CA" w:rsidP="006D33CA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38579928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2022</w:t>
                          </w:r>
                        </w:p>
                        <w:p w14:paraId="139B6E6C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4CE7E55F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XXXXX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6AA13CC" wp14:editId="72CAA528">
                <wp:simplePos x="0" y="0"/>
                <wp:positionH relativeFrom="column">
                  <wp:posOffset>1778000</wp:posOffset>
                </wp:positionH>
                <wp:positionV relativeFrom="paragraph">
                  <wp:posOffset>-3810</wp:posOffset>
                </wp:positionV>
                <wp:extent cx="713740" cy="822960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val="de-AT" w:eastAsia="de-AT"/>
            </w:rPr>
            <w:drawing>
              <wp:anchor distT="0" distB="0" distL="114300" distR="114300" simplePos="0" relativeHeight="251666432" behindDoc="0" locked="0" layoutInCell="1" allowOverlap="1" wp14:anchorId="2634F142" wp14:editId="6D7B3FD2">
                <wp:simplePos x="0" y="0"/>
                <wp:positionH relativeFrom="column">
                  <wp:posOffset>450850</wp:posOffset>
                </wp:positionH>
                <wp:positionV relativeFrom="paragraph">
                  <wp:posOffset>36195</wp:posOffset>
                </wp:positionV>
                <wp:extent cx="720725" cy="720725"/>
                <wp:effectExtent l="0" t="0" r="3175" b="3175"/>
                <wp:wrapNone/>
                <wp:docPr id="18" name="Bild 12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33CA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2EF50500" wp14:editId="430F2929">
                    <wp:simplePos x="0" y="0"/>
                    <wp:positionH relativeFrom="column">
                      <wp:posOffset>302260</wp:posOffset>
                    </wp:positionH>
                    <wp:positionV relativeFrom="paragraph">
                      <wp:posOffset>913765</wp:posOffset>
                    </wp:positionV>
                    <wp:extent cx="3596005" cy="1404620"/>
                    <wp:effectExtent l="0" t="0" r="23495" b="2540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9600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65A0F" w14:textId="77777777" w:rsidR="001B29FF" w:rsidRDefault="001B29FF" w:rsidP="001B29F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4436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Nav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al</w:t>
                                </w:r>
                                <w:r w:rsidRPr="004436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Warfare </w:t>
                                </w:r>
                                <w:r w:rsidRPr="004436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Tactics </w:t>
                                </w:r>
                              </w:p>
                              <w:p w14:paraId="4339C692" w14:textId="77777777" w:rsidR="001B29FF" w:rsidRDefault="001B29FF" w:rsidP="001B29F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4436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Training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Module on Tactical Simulator</w:t>
                                </w:r>
                              </w:p>
                              <w:p w14:paraId="4B659992" w14:textId="1AC6CF6A" w:rsidR="006D33CA" w:rsidRDefault="001B29FF" w:rsidP="006D33CA">
                                <w:pPr>
                                  <w:spacing w:after="0"/>
                                  <w:jc w:val="center"/>
                                </w:pPr>
                                <w:r w:rsidRPr="00BD421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Module Description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F50500" id="Text Box 2" o:spid="_x0000_s1027" type="#_x0000_t202" style="position:absolute;left:0;text-align:left;margin-left:23.8pt;margin-top:71.95pt;width:283.1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" strokecolor="white [3212]">
                    <v:textbox style="mso-fit-shape-to-text:t">
                      <w:txbxContent>
                        <w:p w14:paraId="3E865A0F" w14:textId="77777777" w:rsidR="001B29FF" w:rsidRDefault="001B29FF" w:rsidP="001B29F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Nav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al</w:t>
                          </w: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Warfare </w:t>
                          </w: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Tactics </w:t>
                          </w:r>
                        </w:p>
                        <w:p w14:paraId="4339C692" w14:textId="77777777" w:rsidR="001B29FF" w:rsidRDefault="001B29FF" w:rsidP="001B29F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Training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Module on Tactical Simulator</w:t>
                          </w:r>
                        </w:p>
                        <w:p w14:paraId="4B659992" w14:textId="1AC6CF6A" w:rsidR="006D33CA" w:rsidRDefault="001B29FF" w:rsidP="006D33CA">
                          <w:pPr>
                            <w:spacing w:after="0"/>
                            <w:jc w:val="center"/>
                          </w:pPr>
                          <w:r w:rsidRPr="00BD42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Module Description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8" w:type="dxa"/>
          <w:vAlign w:val="center"/>
        </w:tcPr>
        <w:p w14:paraId="62AAF66B" w14:textId="77777777" w:rsidR="006D33CA" w:rsidRDefault="006D33CA" w:rsidP="006D33CA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78BD8FC5" w14:textId="266F9C11" w:rsidR="006D33CA" w:rsidRDefault="006D33CA" w:rsidP="006D33CA">
    <w:pPr>
      <w:pStyle w:val="Header"/>
    </w:pPr>
  </w:p>
  <w:p w14:paraId="1B415EFF" w14:textId="77777777" w:rsidR="006D33CA" w:rsidRDefault="006D33CA" w:rsidP="006D33CA">
    <w:pPr>
      <w:pStyle w:val="Header"/>
    </w:pPr>
  </w:p>
  <w:p w14:paraId="35E61BCD" w14:textId="77777777" w:rsidR="006D33CA" w:rsidRDefault="006D33CA" w:rsidP="006D33CA">
    <w:pPr>
      <w:pStyle w:val="Header"/>
    </w:pPr>
  </w:p>
  <w:p w14:paraId="3DF7A23C" w14:textId="77777777" w:rsidR="006D33CA" w:rsidRDefault="006D3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003858" w14:paraId="3DA6B048" w14:textId="77777777" w:rsidTr="00436071">
      <w:tc>
        <w:tcPr>
          <w:tcW w:w="1446" w:type="dxa"/>
        </w:tcPr>
        <w:p w14:paraId="0899CEA8" w14:textId="77777777" w:rsidR="00003858" w:rsidRDefault="00003858" w:rsidP="00003858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3EC5A108" wp14:editId="3EBF98CE">
                <wp:extent cx="780056" cy="771887"/>
                <wp:effectExtent l="0" t="0" r="1270" b="952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1377691C" w14:textId="78769CF7" w:rsidR="00003858" w:rsidRPr="00443641" w:rsidRDefault="001B29FF" w:rsidP="00003858">
          <w:pPr>
            <w:jc w:val="center"/>
          </w:pPr>
          <w:r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C32E83A" wp14:editId="2D1FF1DF">
                    <wp:simplePos x="0" y="0"/>
                    <wp:positionH relativeFrom="column">
                      <wp:posOffset>3484880</wp:posOffset>
                    </wp:positionH>
                    <wp:positionV relativeFrom="paragraph">
                      <wp:posOffset>113665</wp:posOffset>
                    </wp:positionV>
                    <wp:extent cx="1571625" cy="603250"/>
                    <wp:effectExtent l="0" t="0" r="28575" b="2540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603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0AF84" w14:textId="77777777" w:rsidR="00EC0202" w:rsidRPr="00CE58B1" w:rsidRDefault="00EC0202" w:rsidP="00EC0202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</w:pPr>
                                <w:r w:rsidRPr="00CE58B1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>Implementation Group</w:t>
                                </w:r>
                              </w:p>
                              <w:p w14:paraId="617A4367" w14:textId="77777777" w:rsidR="00EC0202" w:rsidRPr="00CE58B1" w:rsidRDefault="00EC0202" w:rsidP="00EC0202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i/>
                                    <w:sz w:val="2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2A78A833" w14:textId="6DD0EF06" w:rsidR="00EC0202" w:rsidRPr="00CE58B1" w:rsidRDefault="00CE58B1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sz w:val="14"/>
                                    <w:szCs w:val="24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 xml:space="preserve">            </w:t>
                                </w:r>
                                <w:r w:rsidR="00EC0202" w:rsidRPr="00CE58B1"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  <w:lang w:val="en-GB"/>
                                  </w:rPr>
                                  <w:t xml:space="preserve">Doc.: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 xml:space="preserve">               </w:t>
                                </w:r>
                                <w:r w:rsidR="00EC0202" w:rsidRPr="00CE58B1">
                                  <w:rPr>
                                    <w:rFonts w:ascii="Times New Roman" w:hAnsi="Times New Roman" w:cs="Times New Roman"/>
                                    <w:sz w:val="14"/>
                                    <w:lang w:val="en-GB"/>
                                  </w:rPr>
                                  <w:t>IG/ 2022</w:t>
                                </w:r>
                              </w:p>
                              <w:p w14:paraId="71D987F0" w14:textId="77777777" w:rsidR="00EC0202" w:rsidRPr="00593648" w:rsidRDefault="00EC0202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Date 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DD MM YYYY</w:t>
                                </w:r>
                              </w:p>
                              <w:p w14:paraId="4140F31B" w14:textId="77777777" w:rsidR="00EC0202" w:rsidRPr="00593648" w:rsidRDefault="00EC0202" w:rsidP="00EC0202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32E83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74.4pt;margin-top:8.95pt;width:123.7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" o:allowincell="f" strokeweight="1pt">
                    <v:stroke linestyle="thickThin"/>
                    <v:textbox>
                      <w:txbxContent>
                        <w:p w14:paraId="5AA0AF84" w14:textId="77777777" w:rsidR="00EC0202" w:rsidRPr="00CE58B1" w:rsidRDefault="00EC0202" w:rsidP="00EC0202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</w:pPr>
                          <w:r w:rsidRPr="00CE58B1"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617A4367" w14:textId="77777777" w:rsidR="00EC0202" w:rsidRPr="00CE58B1" w:rsidRDefault="00EC0202" w:rsidP="00EC020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2A78A833" w14:textId="6DD0EF06" w:rsidR="00EC0202" w:rsidRPr="00CE58B1" w:rsidRDefault="00CE58B1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Times New Roman" w:hAnsi="Times New Roman" w:cs="Times New Roman"/>
                              <w:sz w:val="1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 xml:space="preserve">            </w:t>
                          </w:r>
                          <w:r w:rsidR="00EC0202" w:rsidRPr="00CE58B1">
                            <w:rPr>
                              <w:rFonts w:ascii="Times New Roman" w:hAnsi="Times New Roman" w:cs="Times New Roman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 xml:space="preserve">               </w:t>
                          </w:r>
                          <w:r w:rsidR="00EC0202" w:rsidRPr="00CE58B1">
                            <w:rPr>
                              <w:rFonts w:ascii="Times New Roman" w:hAnsi="Times New Roman" w:cs="Times New Roman"/>
                              <w:sz w:val="14"/>
                              <w:lang w:val="en-GB"/>
                            </w:rPr>
                            <w:t>IG/ 2022</w:t>
                          </w:r>
                        </w:p>
                        <w:p w14:paraId="71D987F0" w14:textId="77777777" w:rsidR="00EC0202" w:rsidRPr="00593648" w:rsidRDefault="00EC0202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4140F31B" w14:textId="77777777" w:rsidR="00EC0202" w:rsidRPr="00593648" w:rsidRDefault="00EC0202" w:rsidP="00EC0202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XXXXX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55FC10" wp14:editId="692AC82D">
                <wp:simplePos x="0" y="0"/>
                <wp:positionH relativeFrom="column">
                  <wp:posOffset>2492375</wp:posOffset>
                </wp:positionH>
                <wp:positionV relativeFrom="paragraph">
                  <wp:posOffset>-62865</wp:posOffset>
                </wp:positionV>
                <wp:extent cx="713740" cy="822960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37A327F0" wp14:editId="6BB24473">
                <wp:simplePos x="0" y="0"/>
                <wp:positionH relativeFrom="column">
                  <wp:posOffset>252095</wp:posOffset>
                </wp:positionH>
                <wp:positionV relativeFrom="paragraph">
                  <wp:posOffset>17145</wp:posOffset>
                </wp:positionV>
                <wp:extent cx="720725" cy="720725"/>
                <wp:effectExtent l="0" t="0" r="3175" b="3175"/>
                <wp:wrapNone/>
                <wp:docPr id="21" name="Bild 12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8" w:type="dxa"/>
          <w:vAlign w:val="center"/>
        </w:tcPr>
        <w:p w14:paraId="67081F53" w14:textId="7FF82BA7" w:rsidR="00003858" w:rsidRDefault="00003858" w:rsidP="00003858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ED57F50" w14:textId="2FCD77B8" w:rsidR="00EC0202" w:rsidRDefault="00EC0202">
    <w:pPr>
      <w:pStyle w:val="Header"/>
    </w:pPr>
  </w:p>
  <w:p w14:paraId="35DBE16E" w14:textId="0C1CC1BE" w:rsidR="00EC0202" w:rsidRDefault="00F63D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6EA7B0" wp14:editId="464144DB">
              <wp:simplePos x="0" y="0"/>
              <wp:positionH relativeFrom="margin">
                <wp:align>center</wp:align>
              </wp:positionH>
              <wp:positionV relativeFrom="paragraph">
                <wp:posOffset>43777</wp:posOffset>
              </wp:positionV>
              <wp:extent cx="5090794" cy="2058034"/>
              <wp:effectExtent l="0" t="0" r="1524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4" cy="205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E893B" w14:textId="6E436A48" w:rsidR="003B1599" w:rsidRDefault="00EC0202" w:rsidP="00EC020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Nav</w:t>
                          </w:r>
                          <w:r w:rsidR="00E80EC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al</w:t>
                          </w: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297DA8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Warfare </w:t>
                          </w: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Tactics </w:t>
                          </w:r>
                        </w:p>
                        <w:p w14:paraId="2C1D77E5" w14:textId="319F2F18" w:rsidR="00EC0202" w:rsidRDefault="00EC0202" w:rsidP="00EC020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4364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Training </w:t>
                          </w:r>
                          <w:r w:rsidR="003B1599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Module </w:t>
                          </w:r>
                          <w:r w:rsidR="00E80EC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on Tactical Simulator</w:t>
                          </w:r>
                        </w:p>
                        <w:p w14:paraId="0E5AC3B0" w14:textId="656CBEBB" w:rsidR="00EC0202" w:rsidRPr="00BD4213" w:rsidRDefault="00EC0202" w:rsidP="00EC0202">
                          <w:pPr>
                            <w:spacing w:after="0"/>
                            <w:jc w:val="center"/>
                          </w:pPr>
                          <w:r w:rsidRPr="00BD42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Module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EA7B0" id="_x0000_s1029" type="#_x0000_t202" style="position:absolute;margin-left:0;margin-top:3.45pt;width:400.85pt;height:162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" strokecolor="white [3212]">
              <v:textbox style="mso-fit-shape-to-text:t">
                <w:txbxContent>
                  <w:p w14:paraId="42DE893B" w14:textId="6E436A48" w:rsidR="003B1599" w:rsidRDefault="00EC0202" w:rsidP="00EC02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44364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Nav</w:t>
                    </w:r>
                    <w:r w:rsidR="00E80EC5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al</w:t>
                    </w:r>
                    <w:r w:rsidRPr="0044364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297DA8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Warfare </w:t>
                    </w:r>
                    <w:r w:rsidRPr="0044364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Tactics </w:t>
                    </w:r>
                  </w:p>
                  <w:p w14:paraId="2C1D77E5" w14:textId="319F2F18" w:rsidR="00EC0202" w:rsidRDefault="00EC0202" w:rsidP="00EC02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44364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Training </w:t>
                    </w:r>
                    <w:r w:rsidR="003B1599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Module </w:t>
                    </w:r>
                    <w:r w:rsidR="00E80EC5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on Tactical Simulator</w:t>
                    </w:r>
                  </w:p>
                  <w:p w14:paraId="0E5AC3B0" w14:textId="656CBEBB" w:rsidR="00EC0202" w:rsidRPr="00BD4213" w:rsidRDefault="00EC0202" w:rsidP="00EC0202">
                    <w:pPr>
                      <w:spacing w:after="0"/>
                      <w:jc w:val="center"/>
                    </w:pPr>
                    <w:r w:rsidRPr="00BD42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Module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E197C4" w14:textId="027ED5A8" w:rsidR="00EC0202" w:rsidRDefault="00EC0202">
    <w:pPr>
      <w:pStyle w:val="Header"/>
    </w:pPr>
  </w:p>
  <w:p w14:paraId="506FFBED" w14:textId="77777777" w:rsidR="00EC0202" w:rsidRDefault="00EC0202">
    <w:pPr>
      <w:pStyle w:val="Header"/>
    </w:pPr>
  </w:p>
  <w:p w14:paraId="4822783A" w14:textId="65CF4DF1" w:rsidR="00003858" w:rsidRDefault="0000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E6"/>
    <w:multiLevelType w:val="hybridMultilevel"/>
    <w:tmpl w:val="33F462E8"/>
    <w:lvl w:ilvl="0" w:tplc="0409000F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01F0E2E"/>
    <w:multiLevelType w:val="hybridMultilevel"/>
    <w:tmpl w:val="6DE20BC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54C7ECC"/>
    <w:multiLevelType w:val="hybridMultilevel"/>
    <w:tmpl w:val="54688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0FCA"/>
    <w:multiLevelType w:val="hybridMultilevel"/>
    <w:tmpl w:val="BEB82434"/>
    <w:lvl w:ilvl="0" w:tplc="2A1E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755C"/>
    <w:multiLevelType w:val="hybridMultilevel"/>
    <w:tmpl w:val="4998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41090"/>
    <w:multiLevelType w:val="hybridMultilevel"/>
    <w:tmpl w:val="23C6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62E6"/>
    <w:multiLevelType w:val="hybridMultilevel"/>
    <w:tmpl w:val="9AE4C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02CE"/>
    <w:multiLevelType w:val="hybridMultilevel"/>
    <w:tmpl w:val="7E6A4588"/>
    <w:lvl w:ilvl="0" w:tplc="AE3492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544A8"/>
    <w:multiLevelType w:val="hybridMultilevel"/>
    <w:tmpl w:val="C104523E"/>
    <w:lvl w:ilvl="0" w:tplc="C04C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33088">
    <w:abstractNumId w:val="5"/>
  </w:num>
  <w:num w:numId="2" w16cid:durableId="97215086">
    <w:abstractNumId w:val="0"/>
  </w:num>
  <w:num w:numId="3" w16cid:durableId="257561294">
    <w:abstractNumId w:val="10"/>
  </w:num>
  <w:num w:numId="4" w16cid:durableId="327632876">
    <w:abstractNumId w:val="8"/>
  </w:num>
  <w:num w:numId="5" w16cid:durableId="285697238">
    <w:abstractNumId w:val="1"/>
  </w:num>
  <w:num w:numId="6" w16cid:durableId="1545943374">
    <w:abstractNumId w:val="12"/>
  </w:num>
  <w:num w:numId="7" w16cid:durableId="1167015298">
    <w:abstractNumId w:val="11"/>
  </w:num>
  <w:num w:numId="8" w16cid:durableId="1249116927">
    <w:abstractNumId w:val="7"/>
  </w:num>
  <w:num w:numId="9" w16cid:durableId="825515110">
    <w:abstractNumId w:val="4"/>
  </w:num>
  <w:num w:numId="10" w16cid:durableId="1791319020">
    <w:abstractNumId w:val="3"/>
  </w:num>
  <w:num w:numId="11" w16cid:durableId="223151170">
    <w:abstractNumId w:val="9"/>
  </w:num>
  <w:num w:numId="12" w16cid:durableId="1217665606">
    <w:abstractNumId w:val="2"/>
  </w:num>
  <w:num w:numId="13" w16cid:durableId="77248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F"/>
    <w:rsid w:val="00003858"/>
    <w:rsid w:val="0006242A"/>
    <w:rsid w:val="000A4D3E"/>
    <w:rsid w:val="000B1BDA"/>
    <w:rsid w:val="000B569E"/>
    <w:rsid w:val="000D4623"/>
    <w:rsid w:val="000D79B3"/>
    <w:rsid w:val="000E54A5"/>
    <w:rsid w:val="00111BD4"/>
    <w:rsid w:val="00123087"/>
    <w:rsid w:val="001234E9"/>
    <w:rsid w:val="00133F99"/>
    <w:rsid w:val="001408E0"/>
    <w:rsid w:val="001B29FF"/>
    <w:rsid w:val="001B3B13"/>
    <w:rsid w:val="001D0A9C"/>
    <w:rsid w:val="001D1440"/>
    <w:rsid w:val="001E4D37"/>
    <w:rsid w:val="00211137"/>
    <w:rsid w:val="00214926"/>
    <w:rsid w:val="00225CF7"/>
    <w:rsid w:val="00275E5C"/>
    <w:rsid w:val="002969B0"/>
    <w:rsid w:val="00297DA8"/>
    <w:rsid w:val="002A76CA"/>
    <w:rsid w:val="00340333"/>
    <w:rsid w:val="00371016"/>
    <w:rsid w:val="00392896"/>
    <w:rsid w:val="003B1599"/>
    <w:rsid w:val="003C7B3A"/>
    <w:rsid w:val="003D1063"/>
    <w:rsid w:val="003D4913"/>
    <w:rsid w:val="003E0108"/>
    <w:rsid w:val="004401CC"/>
    <w:rsid w:val="00443641"/>
    <w:rsid w:val="00450C58"/>
    <w:rsid w:val="004522E1"/>
    <w:rsid w:val="00460655"/>
    <w:rsid w:val="00463A6A"/>
    <w:rsid w:val="00466D5A"/>
    <w:rsid w:val="004C283D"/>
    <w:rsid w:val="00502B1A"/>
    <w:rsid w:val="00586CE6"/>
    <w:rsid w:val="005D4E0F"/>
    <w:rsid w:val="0060618E"/>
    <w:rsid w:val="00610616"/>
    <w:rsid w:val="006107B1"/>
    <w:rsid w:val="00612B31"/>
    <w:rsid w:val="00644E48"/>
    <w:rsid w:val="006D33CA"/>
    <w:rsid w:val="006D3A55"/>
    <w:rsid w:val="007977FB"/>
    <w:rsid w:val="007F0FC1"/>
    <w:rsid w:val="007F62DE"/>
    <w:rsid w:val="008025EF"/>
    <w:rsid w:val="008137DA"/>
    <w:rsid w:val="008168C1"/>
    <w:rsid w:val="0084490D"/>
    <w:rsid w:val="00876FF4"/>
    <w:rsid w:val="0089408D"/>
    <w:rsid w:val="008C1FD4"/>
    <w:rsid w:val="008D2858"/>
    <w:rsid w:val="00946440"/>
    <w:rsid w:val="009B2BDA"/>
    <w:rsid w:val="009B795A"/>
    <w:rsid w:val="009E450D"/>
    <w:rsid w:val="009F4D49"/>
    <w:rsid w:val="00A07F30"/>
    <w:rsid w:val="00A342F2"/>
    <w:rsid w:val="00A440D2"/>
    <w:rsid w:val="00A84AB5"/>
    <w:rsid w:val="00AE47B6"/>
    <w:rsid w:val="00AF6FCA"/>
    <w:rsid w:val="00B1637E"/>
    <w:rsid w:val="00B16B75"/>
    <w:rsid w:val="00B607AE"/>
    <w:rsid w:val="00B7465F"/>
    <w:rsid w:val="00BA4D67"/>
    <w:rsid w:val="00BB439C"/>
    <w:rsid w:val="00BD4213"/>
    <w:rsid w:val="00C16C22"/>
    <w:rsid w:val="00C2669E"/>
    <w:rsid w:val="00C279B1"/>
    <w:rsid w:val="00C43398"/>
    <w:rsid w:val="00C613EB"/>
    <w:rsid w:val="00CD3D47"/>
    <w:rsid w:val="00CD4F67"/>
    <w:rsid w:val="00CE58B1"/>
    <w:rsid w:val="00D44456"/>
    <w:rsid w:val="00D608EE"/>
    <w:rsid w:val="00DA76EC"/>
    <w:rsid w:val="00DF1D9E"/>
    <w:rsid w:val="00E0077C"/>
    <w:rsid w:val="00E15003"/>
    <w:rsid w:val="00E671C8"/>
    <w:rsid w:val="00E67EB1"/>
    <w:rsid w:val="00E80EC5"/>
    <w:rsid w:val="00E827E4"/>
    <w:rsid w:val="00E87F54"/>
    <w:rsid w:val="00EC0202"/>
    <w:rsid w:val="00F1194E"/>
    <w:rsid w:val="00F14F42"/>
    <w:rsid w:val="00F62845"/>
    <w:rsid w:val="00F63D61"/>
    <w:rsid w:val="00F9487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8711"/>
  <w15:chartTrackingRefBased/>
  <w15:docId w15:val="{A0D3E63A-F0AA-4084-964F-1AE10D3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58"/>
  </w:style>
  <w:style w:type="paragraph" w:styleId="Footer">
    <w:name w:val="footer"/>
    <w:basedOn w:val="Normal"/>
    <w:link w:val="Foot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58"/>
  </w:style>
  <w:style w:type="paragraph" w:styleId="BalloonText">
    <w:name w:val="Balloon Text"/>
    <w:basedOn w:val="Normal"/>
    <w:link w:val="BalloonTextChar"/>
    <w:uiPriority w:val="99"/>
    <w:semiHidden/>
    <w:unhideWhenUsed/>
    <w:rsid w:val="008D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8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8D2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pla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Catalin</dc:creator>
  <cp:keywords/>
  <dc:description/>
  <cp:lastModifiedBy>Catalin Popa</cp:lastModifiedBy>
  <cp:revision>18</cp:revision>
  <dcterms:created xsi:type="dcterms:W3CDTF">2022-03-14T12:38:00Z</dcterms:created>
  <dcterms:modified xsi:type="dcterms:W3CDTF">2024-01-28T17:37:00Z</dcterms:modified>
</cp:coreProperties>
</file>